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val="clear" w:color="auto" w:fill="174768"/>
            <w:tcBorders>
              <w:top w:val="nil"/>
              <w:left w:val="nil"/>
              <w:bottom w:val="nil"/>
              <w:right w:val="nil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>
            <w:r/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118"/>
              <w:gridCol w:w="6236"/>
            </w:tblGrid>
            <w:tr>
              <w:tc>
                <w:tcPr>
                  <w:tcW w:type="dxa" w:w="311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1111680" cy="1111680"/>
                        <wp:docPr id="1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stark_sicher_02_icon_farbig_cropped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680" cy="111168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623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40"/>
                  </w:pPr>
                  <w:r/>
                  <w:r>
                    <w:rPr>
                      <w:b/>
                      <w:i w:val="0"/>
                      <w:color w:val="FFFFFF"/>
                      <w:sz w:val="22"/>
                    </w:rPr>
                    <w:t>STARK &amp; SICHER Rheinland</w:t>
                  </w:r>
                </w:p>
                <w:p>
                  <w:pPr>
                    <w:spacing w:after="40"/>
                  </w:pPr>
                  <w:r>
                    <w:rPr>
                      <w:b/>
                      <w:i w:val="0"/>
                      <w:color w:val="FFFFFF"/>
                      <w:sz w:val="40"/>
                    </w:rPr>
                    <w:t>Selbstbehauptung für Maxikinder</w:t>
                  </w:r>
                </w:p>
                <w:p>
                  <w:pPr>
                    <w:spacing w:after="0"/>
                  </w:pPr>
                  <w:r>
                    <w:rPr>
                      <w:b w:val="0"/>
                      <w:i/>
                      <w:color w:val="FFFFFF"/>
                      <w:sz w:val="20"/>
                    </w:rPr>
                    <w:t>5 Trainingseinheiten · Altersgruppe 5–6 Jahre · max. 12 Kinder</w:t>
                  </w:r>
                </w:p>
              </w:tc>
            </w:tr>
          </w:tbl>
          <w:p/>
        </w:tc>
      </w:tr>
    </w:tbl>
    <w:p>
      <w:pPr>
        <w:spacing w:after="12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val="clear" w:color="auto" w:fill="F7E5E8"/>
            <w:tcBorders>
              <w:top w:val="single" w:sz="4" w:color="872838"/>
              <w:left w:val="single" w:sz="4" w:color="872838"/>
              <w:bottom w:val="single" w:sz="4" w:color="872838"/>
              <w:right w:val="single" w:sz="4" w:color="872838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>
            <w:pPr>
              <w:spacing w:after="0"/>
            </w:pPr>
            <w:r/>
            <w:r>
              <w:rPr>
                <w:b/>
                <w:i/>
                <w:color w:val="1A1A2E"/>
                <w:sz w:val="24"/>
              </w:rPr>
              <w:t>„Kinder, die wissen wer sie sind, sind schwieriger zu manipulieren.”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b w:val="0"/>
          <w:i w:val="0"/>
          <w:color w:val="1A1A2E"/>
          <w:sz w:val="20"/>
        </w:rPr>
        <w:t>Wir geben Maxikindern Körpergefühl, eine klare Stimme — und das Wissen, dass sie Hilfe holen dürfen.</w:t>
      </w:r>
    </w:p>
    <w:p>
      <w:pPr>
        <w:spacing w:before="120" w:after="40"/>
      </w:pPr>
      <w:r>
        <w:rPr>
          <w:b/>
          <w:i w:val="0"/>
          <w:color w:val="174768"/>
          <w:sz w:val="24"/>
        </w:rPr>
        <w:t>Was lernen die Kinder?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9184"/>
      </w:tblGrid>
      <w:tr>
        <w:tc>
          <w:tcPr>
            <w:tcW w:type="dxa" w:w="680"/>
            <w:shd w:val="clear" w:color="auto" w:fill="E6EEF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26"/>
              </w:rPr>
              <w:t>1</w:t>
            </w:r>
          </w:p>
        </w:tc>
        <w:tc>
          <w:tcPr>
            <w:tcW w:type="dxa" w:w="918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174768"/>
                <w:sz w:val="22"/>
              </w:rPr>
              <w:t>Die STOPP-Geste:</w:t>
            </w:r>
            <w:r>
              <w:rPr>
                <w:b w:val="0"/>
                <w:i w:val="0"/>
                <w:color w:val="1A1A2E"/>
                <w:sz w:val="20"/>
              </w:rPr>
              <w:t xml:space="preserve"> Laut, klar, aufrecht — Grenzen mit Körper und Stimme setzen.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9184"/>
      </w:tblGrid>
      <w:tr>
        <w:tc>
          <w:tcPr>
            <w:tcW w:type="dxa" w:w="680"/>
            <w:shd w:val="clear" w:color="auto" w:fill="E6EEF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26"/>
              </w:rPr>
              <w:t>2</w:t>
            </w:r>
          </w:p>
        </w:tc>
        <w:tc>
          <w:tcPr>
            <w:tcW w:type="dxa" w:w="918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174768"/>
                <w:sz w:val="22"/>
              </w:rPr>
              <w:t>Das Bauchgefühl:</w:t>
            </w:r>
            <w:r>
              <w:rPr>
                <w:b w:val="0"/>
                <w:i w:val="0"/>
                <w:color w:val="1A1A2E"/>
                <w:sz w:val="20"/>
              </w:rPr>
              <w:t xml:space="preserve"> Das eigene Körpergefühl kennen und ihm vertrauen.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9184"/>
      </w:tblGrid>
      <w:tr>
        <w:tc>
          <w:tcPr>
            <w:tcW w:type="dxa" w:w="680"/>
            <w:shd w:val="clear" w:color="auto" w:fill="E6EEF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26"/>
              </w:rPr>
              <w:t>3</w:t>
            </w:r>
          </w:p>
        </w:tc>
        <w:tc>
          <w:tcPr>
            <w:tcW w:type="dxa" w:w="918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174768"/>
                <w:sz w:val="22"/>
              </w:rPr>
              <w:t>NEIN sagen:</w:t>
            </w:r>
            <w:r>
              <w:rPr>
                <w:b w:val="0"/>
                <w:i w:val="0"/>
                <w:color w:val="1A1A2E"/>
                <w:sz w:val="20"/>
              </w:rPr>
              <w:t xml:space="preserve"> Ohne Schuldgefühl, ohne Entschuldigung — Nein ist ein ganzer Satz.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9184"/>
      </w:tblGrid>
      <w:tr>
        <w:tc>
          <w:tcPr>
            <w:tcW w:type="dxa" w:w="680"/>
            <w:shd w:val="clear" w:color="auto" w:fill="E6EEF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26"/>
              </w:rPr>
              <w:t>4</w:t>
            </w:r>
          </w:p>
        </w:tc>
        <w:tc>
          <w:tcPr>
            <w:tcW w:type="dxa" w:w="918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174768"/>
                <w:sz w:val="22"/>
              </w:rPr>
              <w:t>Vertrauensnetz:</w:t>
            </w:r>
            <w:r>
              <w:rPr>
                <w:b w:val="0"/>
                <w:i w:val="0"/>
                <w:color w:val="1A1A2E"/>
                <w:sz w:val="20"/>
              </w:rPr>
              <w:t xml:space="preserve"> Wer hilft mir? Jedes Kind kennt seine Vertrauenspersonen.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9184"/>
      </w:tblGrid>
      <w:tr>
        <w:tc>
          <w:tcPr>
            <w:tcW w:type="dxa" w:w="680"/>
            <w:shd w:val="clear" w:color="auto" w:fill="E6EEF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26"/>
              </w:rPr>
              <w:t>5</w:t>
            </w:r>
          </w:p>
        </w:tc>
        <w:tc>
          <w:tcPr>
            <w:tcW w:type="dxa" w:w="918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>
            <w:pPr>
              <w:spacing w:after="0"/>
            </w:pPr>
            <w:r/>
            <w:r>
              <w:rPr>
                <w:b/>
                <w:i w:val="0"/>
                <w:color w:val="174768"/>
                <w:sz w:val="22"/>
              </w:rPr>
              <w:t>Handeln im Alltag:</w:t>
            </w:r>
            <w:r>
              <w:rPr>
                <w:b w:val="0"/>
                <w:i w:val="0"/>
                <w:color w:val="1A1A2E"/>
                <w:sz w:val="20"/>
              </w:rPr>
              <w:t xml:space="preserve"> Was tue ich wenn ich mich verirre? Wie hole ich gezielt Hilfe?</w:t>
            </w:r>
          </w:p>
        </w:tc>
      </w:tr>
    </w:tbl>
    <w:p>
      <w:pPr>
        <w:spacing w:before="120" w:after="40"/>
      </w:pPr>
      <w:r>
        <w:rPr>
          <w:b/>
          <w:i w:val="0"/>
          <w:color w:val="174768"/>
          <w:sz w:val="24"/>
        </w:rPr>
        <w:t>Das Programm — 5 Einheiten à 60 Minuten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36"/>
              </w:rPr>
              <w:t>1</w:t>
            </w:r>
          </w:p>
          <w:p>
            <w:pPr>
              <w:spacing w:after="0"/>
              <w:jc w:val="center"/>
            </w:pPr>
            <w:r>
              <w:rPr>
                <w:b/>
                <w:i w:val="0"/>
                <w:color w:val="1A1A2E"/>
                <w:sz w:val="20"/>
              </w:rPr>
              <w:t>Ich kenne mich</w:t>
            </w:r>
          </w:p>
          <w:p>
            <w:pPr>
              <w:spacing w:after="0"/>
              <w:jc w:val="center"/>
            </w:pPr>
            <w:r>
              <w:rPr>
                <w:b w:val="0"/>
                <w:i/>
                <w:color w:val="595959"/>
                <w:sz w:val="16"/>
              </w:rPr>
              <w:t>Körper &amp; Stopp</w:t>
            </w:r>
          </w:p>
        </w:tc>
        <w:tc>
          <w:tcPr>
            <w:tcW w:type="dxa" w:w="192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36"/>
              </w:rPr>
              <w:t>2</w:t>
            </w:r>
          </w:p>
          <w:p>
            <w:pPr>
              <w:spacing w:after="0"/>
              <w:jc w:val="center"/>
            </w:pPr>
            <w:r>
              <w:rPr>
                <w:b/>
                <w:i w:val="0"/>
                <w:color w:val="1A1A2E"/>
                <w:sz w:val="20"/>
              </w:rPr>
              <w:t>Meine Gefühle</w:t>
            </w:r>
          </w:p>
          <w:p>
            <w:pPr>
              <w:spacing w:after="0"/>
              <w:jc w:val="center"/>
            </w:pPr>
            <w:r>
              <w:rPr>
                <w:b w:val="0"/>
                <w:i/>
                <w:color w:val="595959"/>
                <w:sz w:val="16"/>
              </w:rPr>
              <w:t>Bauchgefühl</w:t>
            </w:r>
          </w:p>
        </w:tc>
        <w:tc>
          <w:tcPr>
            <w:tcW w:type="dxa" w:w="192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36"/>
              </w:rPr>
              <w:t>3</w:t>
            </w:r>
          </w:p>
          <w:p>
            <w:pPr>
              <w:spacing w:after="0"/>
              <w:jc w:val="center"/>
            </w:pPr>
            <w:r>
              <w:rPr>
                <w:b/>
                <w:i w:val="0"/>
                <w:color w:val="1A1A2E"/>
                <w:sz w:val="20"/>
              </w:rPr>
              <w:t>Meine Grenzen</w:t>
            </w:r>
          </w:p>
          <w:p>
            <w:pPr>
              <w:spacing w:after="0"/>
              <w:jc w:val="center"/>
            </w:pPr>
            <w:r>
              <w:rPr>
                <w:b w:val="0"/>
                <w:i/>
                <w:color w:val="595959"/>
                <w:sz w:val="16"/>
              </w:rPr>
              <w:t>Nein &amp; Vertrauen</w:t>
            </w:r>
          </w:p>
        </w:tc>
        <w:tc>
          <w:tcPr>
            <w:tcW w:type="dxa" w:w="192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36"/>
              </w:rPr>
              <w:t>4</w:t>
            </w:r>
          </w:p>
          <w:p>
            <w:pPr>
              <w:spacing w:after="0"/>
              <w:jc w:val="center"/>
            </w:pPr>
            <w:r>
              <w:rPr>
                <w:b/>
                <w:i w:val="0"/>
                <w:color w:val="1A1A2E"/>
                <w:sz w:val="20"/>
              </w:rPr>
              <w:t>Meine Welt</w:t>
            </w:r>
          </w:p>
          <w:p>
            <w:pPr>
              <w:spacing w:after="0"/>
              <w:jc w:val="center"/>
            </w:pPr>
            <w:r>
              <w:rPr>
                <w:b w:val="0"/>
                <w:i/>
                <w:color w:val="595959"/>
                <w:sz w:val="16"/>
              </w:rPr>
              <w:t>Alltag &amp; Hilfe</w:t>
            </w:r>
          </w:p>
        </w:tc>
        <w:tc>
          <w:tcPr>
            <w:tcW w:type="dxa" w:w="192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/>
              <w:jc w:val="center"/>
            </w:pPr>
            <w:r/>
            <w:r>
              <w:rPr>
                <w:b/>
                <w:i w:val="0"/>
                <w:color w:val="174768"/>
                <w:sz w:val="36"/>
              </w:rPr>
              <w:t>5</w:t>
            </w:r>
          </w:p>
          <w:p>
            <w:pPr>
              <w:spacing w:after="0"/>
              <w:jc w:val="center"/>
            </w:pPr>
            <w:r>
              <w:rPr>
                <w:b/>
                <w:i w:val="0"/>
                <w:color w:val="1A1A2E"/>
                <w:sz w:val="20"/>
              </w:rPr>
              <w:t>Ich bin stark!</w:t>
            </w:r>
          </w:p>
          <w:p>
            <w:pPr>
              <w:spacing w:after="0"/>
              <w:jc w:val="center"/>
            </w:pPr>
            <w:r>
              <w:rPr>
                <w:b w:val="0"/>
                <w:i/>
                <w:color w:val="595959"/>
                <w:sz w:val="16"/>
              </w:rPr>
              <w:t>Abschluss &amp; Urkunde</w:t>
            </w:r>
          </w:p>
        </w:tc>
      </w:tr>
    </w:tbl>
    <w:p>
      <w:pPr>
        <w:spacing w:after="80"/>
      </w:pPr>
    </w:p>
    <w:p>
      <w:pPr>
        <w:spacing w:after="160"/>
      </w:pPr>
      <w:r>
        <w:rPr>
          <w:b/>
          <w:i w:val="0"/>
          <w:color w:val="174768"/>
          <w:sz w:val="20"/>
        </w:rPr>
        <w:t xml:space="preserve">Bestandteil des Programms: </w:t>
      </w:r>
      <w:r>
        <w:rPr>
          <w:b w:val="0"/>
          <w:i w:val="0"/>
          <w:color w:val="1A1A2E"/>
          <w:sz w:val="20"/>
        </w:rPr>
        <w:t>Elternabend vor Kursbeginn · Persönliche Abschlussurkunde · Eltern-Handout zum Nacharbeiten</w:t>
      </w:r>
    </w:p>
    <w:p>
      <w:pPr>
        <w:spacing w:before="120" w:after="40"/>
      </w:pPr>
      <w:r>
        <w:rPr>
          <w:b/>
          <w:i w:val="0"/>
          <w:color w:val="174768"/>
          <w:sz w:val="24"/>
        </w:rPr>
        <w:t>Warum STARK &amp; SICHER Rheinland?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88"/>
        <w:gridCol w:w="3288"/>
        <w:gridCol w:w="3288"/>
      </w:tblGrid>
      <w:tr>
        <w:tc>
          <w:tcPr>
            <w:tcW w:type="dxa" w:w="328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>
            <w:pPr>
              <w:spacing w:after="80"/>
            </w:pPr>
            <w:r/>
            <w:r>
              <w:rPr>
                <w:b/>
                <w:i w:val="0"/>
                <w:color w:val="174768"/>
                <w:sz w:val="22"/>
              </w:rPr>
              <w:t>Praxiserfahrung aus dem Dienst</w:t>
            </w:r>
          </w:p>
          <w:p>
            <w:pPr>
              <w:spacing w:after="40"/>
            </w:pPr>
            <w:r>
              <w:rPr>
                <w:b w:val="0"/>
                <w:i w:val="0"/>
                <w:color w:val="1A1A2E"/>
                <w:sz w:val="20"/>
              </w:rPr>
              <w:t>Entwickelt von einem aktiven Beamten mit echter Einsatzerfahrung — kein Lehrbuch, sondern gelebte Praxis.</w:t>
            </w:r>
          </w:p>
        </w:tc>
        <w:tc>
          <w:tcPr>
            <w:tcW w:type="dxa" w:w="328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>
            <w:pPr>
              <w:spacing w:after="80"/>
            </w:pPr>
            <w:r/>
            <w:r>
              <w:rPr>
                <w:b/>
                <w:i w:val="0"/>
                <w:color w:val="174768"/>
                <w:sz w:val="22"/>
              </w:rPr>
              <w:t>Spielerisch, nie beängstigend</w:t>
            </w:r>
          </w:p>
          <w:p>
            <w:pPr>
              <w:spacing w:after="40"/>
            </w:pPr>
            <w:r>
              <w:rPr>
                <w:b w:val="0"/>
                <w:i w:val="0"/>
                <w:color w:val="1A1A2E"/>
                <w:sz w:val="20"/>
              </w:rPr>
              <w:t>Alle Inhalte werden durch Geschichten, Rollenspiele und Bewegung vermittelt. Kein Kind verlässt das Training mit Angst — nur mit Stärke.</w:t>
            </w:r>
          </w:p>
        </w:tc>
        <w:tc>
          <w:tcPr>
            <w:tcW w:type="dxa" w:w="3288"/>
            <w:shd w:val="clear" w:color="auto" w:fill="E6EEF4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>
            <w:pPr>
              <w:spacing w:after="80"/>
            </w:pPr>
            <w:r/>
            <w:r>
              <w:rPr>
                <w:b/>
                <w:i w:val="0"/>
                <w:color w:val="174768"/>
                <w:sz w:val="22"/>
              </w:rPr>
              <w:t>Eltern als Partner</w:t>
            </w:r>
          </w:p>
          <w:p>
            <w:pPr>
              <w:spacing w:after="40"/>
            </w:pPr>
            <w:r>
              <w:rPr>
                <w:b w:val="0"/>
                <w:i w:val="0"/>
                <w:color w:val="1A1A2E"/>
                <w:sz w:val="20"/>
              </w:rPr>
              <w:t>Ein Elternabend vor dem Kurs und ein Handout zum Mitnehmen sorgen dafür, dass das Gelernte auch zuhause weiterlebt.</w:t>
            </w:r>
          </w:p>
        </w:tc>
      </w:tr>
    </w:tbl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val="clear" w:color="auto" w:fill="174768"/>
            <w:tcBorders>
              <w:top w:val="single" w:sz="4" w:color="174768"/>
              <w:left w:val="single" w:sz="4" w:color="174768"/>
              <w:bottom w:val="single" w:sz="4" w:color="174768"/>
              <w:right w:val="single" w:sz="4" w:color="174768"/>
            </w:tcBorders>
            <w:tcMar>
              <w:top w:w="100" w:type="dxa"/>
              <w:left w:w="200" w:type="dxa"/>
              <w:bottom w:w="100" w:type="dxa"/>
              <w:right w:w="200" w:type="dxa"/>
            </w:tcMar>
          </w:tcPr>
          <w:p>
            <w:pPr>
              <w:spacing w:after="80"/>
            </w:pPr>
            <w:r/>
            <w:r>
              <w:rPr>
                <w:b/>
                <w:i w:val="0"/>
                <w:color w:val="FFFFFF"/>
                <w:sz w:val="26"/>
              </w:rPr>
              <w:t>Interesse? Direkt bei Ihnen in der Kita — Schnupperstunde kostenlos.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175"/>
              <w:gridCol w:w="3175"/>
              <w:gridCol w:w="3175"/>
            </w:tblGrid>
            <w:tr>
              <w:tc>
                <w:tcPr>
                  <w:tcW w:type="dxa" w:w="317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>
                  <w:pPr>
                    <w:spacing w:after="0"/>
                  </w:pPr>
                  <w:r/>
                  <w:r>
                    <w:rPr>
                      <w:b/>
                      <w:i w:val="0"/>
                      <w:color w:val="FFFFFF"/>
                      <w:sz w:val="18"/>
                    </w:rPr>
                    <w:t>Telefon</w:t>
                  </w:r>
                </w:p>
                <w:p>
                  <w:pPr>
                    <w:spacing w:after="0"/>
                  </w:pPr>
                  <w:r>
                    <w:rPr>
                      <w:b w:val="0"/>
                      <w:i w:val="0"/>
                      <w:color w:val="FFFFFF"/>
                      <w:sz w:val="20"/>
                    </w:rPr>
                    <w:t>0151 21237845</w:t>
                  </w:r>
                </w:p>
              </w:tc>
              <w:tc>
                <w:tcPr>
                  <w:tcW w:type="dxa" w:w="317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>
                  <w:pPr>
                    <w:spacing w:after="0"/>
                  </w:pPr>
                  <w:r/>
                  <w:r>
                    <w:rPr>
                      <w:b/>
                      <w:i w:val="0"/>
                      <w:color w:val="FFFFFF"/>
                      <w:sz w:val="18"/>
                    </w:rPr>
                    <w:t>E-Mail</w:t>
                  </w:r>
                </w:p>
                <w:p>
                  <w:pPr>
                    <w:spacing w:after="0"/>
                  </w:pPr>
                  <w:r>
                    <w:rPr>
                      <w:b w:val="0"/>
                      <w:i w:val="0"/>
                      <w:color w:val="FFFFFF"/>
                      <w:sz w:val="20"/>
                    </w:rPr>
                    <w:t>Lars.Meurer@gmx.de</w:t>
                  </w:r>
                </w:p>
              </w:tc>
              <w:tc>
                <w:tcPr>
                  <w:tcW w:type="dxa" w:w="317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>
                  <w:pPr>
                    <w:spacing w:after="0"/>
                  </w:pPr>
                  <w:r/>
                  <w:r>
                    <w:rPr>
                      <w:b/>
                      <w:i w:val="0"/>
                      <w:color w:val="FFFFFF"/>
                      <w:sz w:val="18"/>
                    </w:rPr>
                    <w:t>Region</w:t>
                  </w:r>
                </w:p>
                <w:p>
                  <w:pPr>
                    <w:spacing w:after="0"/>
                  </w:pPr>
                  <w:r>
                    <w:rPr>
                      <w:b w:val="0"/>
                      <w:i w:val="0"/>
                      <w:color w:val="FFFFFF"/>
                      <w:sz w:val="20"/>
                    </w:rPr>
                    <w:t>Rhein-Erft-Kreis</w:t>
                  </w:r>
                </w:p>
              </w:tc>
            </w:tr>
          </w:tbl>
          <w:p/>
        </w:tc>
      </w:tr>
    </w:tbl>
    <w:p>
      <w:pPr>
        <w:spacing w:before="160" w:after="0"/>
        <w:jc w:val="center"/>
      </w:pPr>
      <w:r>
        <w:rPr>
          <w:b w:val="0"/>
          <w:i/>
          <w:color w:val="595959"/>
          <w:sz w:val="16"/>
        </w:rPr>
        <w:t>Stark &amp; Sicher Rheinland · Lars Meurer · Taunusstraße 19, 50374 Erftstadt · Rhein-Erft-Kreis · Stand Mai 2026</w:t>
      </w:r>
    </w:p>
    <w:sectPr w:rsidR="00FC693F" w:rsidRPr="0006063C" w:rsidSect="00034616">
      <w:pgSz w:w="11906" w:h="16838"/>
      <w:pgMar w:top="794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