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</w:pPr>
      <w:r>
        <w:t xml:space="preserve"/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C5922A" w:sz="3"/>
              <w:left w:val="single" w:color="C5922A" w:sz="3"/>
              <w:bottom w:val="single" w:color="C5922A" w:sz="3"/>
              <w:right w:val="single" w:color="C5922A" w:sz="3"/>
            </w:tcBorders>
            <w:shd w:fill="1F4E79" w:val="clear"/>
            <w:tcMar>
              <w:top w:type="dxa" w:w="500"/>
              <w:left w:type="dxa" w:w="500"/>
              <w:bottom w:type="dxa" w:w="500"/>
              <w:right w:type="dxa" w:w="50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88"/>
                <w:szCs w:val="88"/>
              </w:rPr>
              <w:t xml:space="preserve">STARK &amp; SICHER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color w:val="C5922A"/>
                <w:sz w:val="28"/>
                <w:szCs w:val="28"/>
              </w:rPr>
              <w:t xml:space="preserve">────────────────────────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color w:val="CCE0F0"/>
                <w:sz w:val="30"/>
                <w:szCs w:val="30"/>
              </w:rPr>
              <w:t xml:space="preserve">Selbstbehauptungstraining für Maxikinder</w:t>
            </w:r>
          </w:p>
          <w:p>
            <w:pPr>
              <w:spacing w:after="12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AACCEE"/>
                <w:sz w:val="22"/>
                <w:szCs w:val="22"/>
              </w:rPr>
              <w:t xml:space="preserve">Konzeptmappe für Kindertagesstätten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8ABADD"/>
                <w:sz w:val="20"/>
                <w:szCs w:val="20"/>
              </w:rPr>
              <w:t xml:space="preserve">5 Einheiten · Altersgruppe 5–6 Jahre · max. 12 Kinder · NRW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35"/>
        <w:gridCol w:w="3236"/>
        <w:gridCol w:w="3235"/>
      </w:tblGrid>
      <w:tr>
        <w:tc>
          <w:tcPr>
            <w:tcW w:type="dxa" w:w="3235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Trainer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Eigensicherungstrainer
&amp; Taktischer Trainer</w:t>
            </w:r>
          </w:p>
        </w:tc>
        <w:tc>
          <w:tcPr>
            <w:tcW w:type="dxa" w:w="3235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Konzept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5 aufeinander aufbauende
Einheiten + Elternabend</w:t>
            </w:r>
          </w:p>
        </w:tc>
        <w:tc>
          <w:tcPr>
            <w:tcW w:type="dxa" w:w="3235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Ziel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19"/>
                <w:szCs w:val="19"/>
              </w:rPr>
              <w:t xml:space="preserve">Starke, mutige Kinder
die sich behaupten können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jc w:val="right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Stand April 2026 · Für Kitaleitungen</w:t>
      </w:r>
    </w:p>
    <w:p>
      <w:r>
        <w:br w:type="page"/>
      </w:r>
    </w:p>
    <w:p>
      <w:pPr>
        <w:spacing w:after="90" w:before="24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Sehr geehrte Kitaleitung,</w:t>
      </w:r>
    </w:p>
    <w:p>
      <w:pPr>
        <w:pBdr>
          <w:bottom w:val="single" w:color="2E75B6" w:sz="5" w:space="1"/>
        </w:pBdr>
        <w:spacing w:after="100" w:before="100"/>
      </w:pPr>
      <w:r>
        <w:t xml:space="preserve"/>
      </w:r>
    </w:p>
    <w:p>
      <w:pPr>
        <w:spacing w:after="80" w:before="6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Der Schulstart ist für Maxikinder ein großer Schritt. Neues Umfeld, neue Kinder, mehr Eigenständigkeit — nicht alle Kinder sind gleich gut darauf vorbereitet. Und das ist kein Versäumnis der Eltern, sondern schlicht eine Frage der Übung.</w:t>
      </w:r>
    </w:p>
    <w:p>
      <w:pPr>
        <w:spacing w:after="100" w:before="0"/>
      </w:pPr>
      <w:r>
        <w:t xml:space="preserve"/>
      </w:r>
    </w:p>
    <w:p>
      <w:pPr>
        <w:spacing w:after="80" w:before="6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STARK &amp; SICHER Rheinland gibt Ihrer Gruppe genau das: Körpergefühl, eine klare Stimme und das Wissen, wann und wie man Hilfe holt. Spielerisch vermittelt, ohne Drama — und so, dass es hängenbleibt.</w:t>
      </w:r>
    </w:p>
    <w:p>
      <w:pPr>
        <w:spacing w:after="100" w:before="0"/>
      </w:pPr>
      <w:r>
        <w:t xml:space="preserve"/>
      </w:r>
    </w:p>
    <w:p>
      <w:pPr>
        <w:spacing w:after="80" w:before="6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Das Training findet direkt bei Ihnen statt — im Gruppenraum oder der Turnhalle. Alle Materialien bringt der Trainer mit, das Konzept steht. Ihr Team braucht nur den Termin und den Raum.</w:t>
      </w:r>
    </w:p>
    <w:p>
      <w:pPr>
        <w:spacing w:after="100" w:before="0"/>
      </w:pPr>
      <w:r>
        <w:t xml:space="preserve"/>
      </w:r>
    </w:p>
    <w:p>
      <w:pPr>
        <w:spacing w:after="90" w:before="24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Ihr Trainer</w:t>
      </w:r>
    </w:p>
    <w:p>
      <w:pPr>
        <w:pBdr>
          <w:bottom w:val="single" w:color="2E75B6" w:sz="5" w:space="1"/>
        </w:pBdr>
        <w:spacing w:after="100" w:before="10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03"/>
        <w:gridCol w:w="4803"/>
      </w:tblGrid>
      <w:tr>
        <w:tc>
          <w:tcPr>
            <w:tcW w:type="dxa" w:w="4703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180"/>
              <w:left w:type="dxa" w:w="220"/>
              <w:bottom w:type="dxa" w:w="18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Lars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color w:val="AACCEE"/>
                <w:sz w:val="20"/>
                <w:szCs w:val="20"/>
              </w:rPr>
              <w:t xml:space="preserve">Eigensicherungstrainer &amp; Taktischer Trainer</w:t>
            </w:r>
          </w:p>
        </w:tc>
        <w:tc>
          <w:tcPr>
            <w:tcW w:type="dxa" w:w="4803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7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Was das für Ihre Einrichtung bedeutet: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Glaubwürdigkeit aus jahrelanger Trainingspraxis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Realitätsnahe Szenarien auf Kinderniveau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Klare Protokolle bei sensiblen Situationen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Eltern-Einbindung entlastet Ihr Team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Komplett vorbereitet — alle Materialien, alle Inhalte kommen vom Trainer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C5922A" w:sz="1"/>
              <w:left w:val="single" w:color="C5922A" w:sz="8"/>
              <w:bottom w:val="single" w:color="C5922A" w:sz="1"/>
              <w:right w:val="single" w:color="C5922A" w:sz="1"/>
            </w:tcBorders>
            <w:shd w:fill="FFF8E7" w:val="clear"/>
            <w:tcMar>
              <w:top w:type="dxa" w:w="120"/>
              <w:left w:type="dxa" w:w="260"/>
              <w:bottom w:type="dxa" w:w="12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4E79"/>
                <w:sz w:val="24"/>
                <w:szCs w:val="24"/>
              </w:rPr>
              <w:t xml:space="preserve">„Kinder die wissen wer sie sind und was sie können, gehen gestärkt und sicherer durch ihren Alltag."</w:t>
            </w:r>
          </w:p>
          <w:p>
            <w:r>
              <w:rPr>
                <w:rFonts w:ascii="Arial" w:cs="Arial" w:eastAsia="Arial" w:hAnsi="Arial"/>
                <w:color w:val="C5922A"/>
                <w:sz w:val="20"/>
                <w:szCs w:val="20"/>
              </w:rPr>
              <w:t xml:space="preserve">— Kerngedanke des STARK &amp; SICHER Programms</w:t>
            </w:r>
          </w:p>
        </w:tc>
      </w:tr>
    </w:tbl>
    <w:p>
      <w:r>
        <w:br w:type="page"/>
      </w:r>
    </w:p>
    <w:p>
      <w:pPr>
        <w:spacing w:after="90" w:before="24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Das Programm — 5 Einheiten à 60 Minuten</w:t>
      </w:r>
    </w:p>
    <w:p>
      <w:pPr>
        <w:pBdr>
          <w:bottom w:val="single" w:color="2E75B6" w:sz="5" w:space="1"/>
        </w:pBdr>
        <w:spacing w:after="100" w:before="10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1"/>
        <w:gridCol w:w="1901"/>
        <w:gridCol w:w="1901"/>
        <w:gridCol w:w="1901"/>
        <w:gridCol w:w="1902"/>
      </w:tblGrid>
      <w:tr>
        <w:tc>
          <w:tcPr>
            <w:tcW w:type="dxa" w:w="1901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922A"/>
                <w:sz w:val="36"/>
                <w:szCs w:val="36"/>
              </w:rPr>
              <w:t xml:space="preserve">1</w:t>
            </w:r>
          </w:p>
          <w:p>
            <w:pPr>
              <w:spacing w:after="20" w:before="3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Ich kenne mich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CCEE"/>
                <w:sz w:val="17"/>
                <w:szCs w:val="17"/>
              </w:rPr>
              <w:t xml:space="preserve">Körper &amp; Stopp-Geste</w:t>
            </w:r>
          </w:p>
        </w:tc>
        <w:tc>
          <w:tcPr>
            <w:tcW w:type="dxa" w:w="1901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922A"/>
                <w:sz w:val="36"/>
                <w:szCs w:val="36"/>
              </w:rPr>
              <w:t xml:space="preserve">2</w:t>
            </w:r>
          </w:p>
          <w:p>
            <w:pPr>
              <w:spacing w:after="20" w:before="3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Meine Gefühle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CCEE"/>
                <w:sz w:val="17"/>
                <w:szCs w:val="17"/>
              </w:rPr>
              <w:t xml:space="preserve">Bauchgefühl &amp; Alarm</w:t>
            </w:r>
          </w:p>
        </w:tc>
        <w:tc>
          <w:tcPr>
            <w:tcW w:type="dxa" w:w="1901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922A"/>
                <w:sz w:val="36"/>
                <w:szCs w:val="36"/>
              </w:rPr>
              <w:t xml:space="preserve">3</w:t>
            </w:r>
          </w:p>
          <w:p>
            <w:pPr>
              <w:spacing w:after="20" w:before="3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Meine Grenzen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CCEE"/>
                <w:sz w:val="17"/>
                <w:szCs w:val="17"/>
              </w:rPr>
              <w:t xml:space="preserve">Nein &amp; Vertrauen</w:t>
            </w:r>
          </w:p>
        </w:tc>
        <w:tc>
          <w:tcPr>
            <w:tcW w:type="dxa" w:w="1901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922A"/>
                <w:sz w:val="36"/>
                <w:szCs w:val="36"/>
              </w:rPr>
              <w:t xml:space="preserve">4</w:t>
            </w:r>
          </w:p>
          <w:p>
            <w:pPr>
              <w:spacing w:after="20" w:before="3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Meine Welt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CCEE"/>
                <w:sz w:val="17"/>
                <w:szCs w:val="17"/>
              </w:rPr>
              <w:t xml:space="preserve">Alltag &amp; Hilfe holen</w:t>
            </w:r>
          </w:p>
        </w:tc>
        <w:tc>
          <w:tcPr>
            <w:tcW w:type="dxa" w:w="1901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922A"/>
                <w:sz w:val="36"/>
                <w:szCs w:val="36"/>
              </w:rPr>
              <w:t xml:space="preserve">5</w:t>
            </w:r>
          </w:p>
          <w:p>
            <w:pPr>
              <w:spacing w:after="20" w:before="3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Ich bin stark!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ACCEE"/>
                <w:sz w:val="17"/>
                <w:szCs w:val="17"/>
              </w:rPr>
              <w:t xml:space="preserve">Abschluss &amp; Urkunde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906"/>
      </w:tblGrid>
      <w:tr>
        <w:tc>
          <w:tcPr>
            <w:tcW w:type="dxa" w:w="1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C5922A"/>
                <w:sz w:val="20"/>
                <w:szCs w:val="20"/>
              </w:rPr>
              <w:t xml:space="preserve">Einheit 1</w:t>
            </w:r>
          </w:p>
        </w:tc>
        <w:tc>
          <w:tcPr>
            <w:tcW w:type="dxa" w:w="79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Ich kenne mich</w:t>
            </w:r>
          </w:p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Die Kinder lernen: Mein Körper gehört mir allein. Sie trainieren die Stopp-Geste — laut, aufrecht, klar — und entwickeln ihr persönliches Krafttier oder Kraftwort, das sie durch den gesamten Kurs begleitet.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906"/>
      </w:tblGrid>
      <w:tr>
        <w:tc>
          <w:tcPr>
            <w:tcW w:type="dxa" w:w="1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C5922A"/>
                <w:sz w:val="20"/>
                <w:szCs w:val="20"/>
              </w:rPr>
              <w:t xml:space="preserve">Einheit 2</w:t>
            </w:r>
          </w:p>
        </w:tc>
        <w:tc>
          <w:tcPr>
            <w:tcW w:type="dxa" w:w="79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Meine Gefühle</w:t>
            </w:r>
          </w:p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Sechs Grundgefühle werden benannt und im Körper verortet. Das Bauchgefühl wird als innerer Alarm verstanden. Anhand einer Begleitgeschichte und Rollenspielen lernen die Kinder, diesem Signal zu vertrauen.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906"/>
      </w:tblGrid>
      <w:tr>
        <w:tc>
          <w:tcPr>
            <w:tcW w:type="dxa" w:w="1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C5922A"/>
                <w:sz w:val="20"/>
                <w:szCs w:val="20"/>
              </w:rPr>
              <w:t xml:space="preserve">Einheit 3</w:t>
            </w:r>
          </w:p>
        </w:tc>
        <w:tc>
          <w:tcPr>
            <w:tcW w:type="dxa" w:w="79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Meine Grenzen</w:t>
            </w:r>
          </w:p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Der Kern des Kurses: Die Kinder üben das laute, deutliche NEIN in drei Stufen. Sie verstehen den Unterschied zwischen Geheimnis (Bauchschmerzen) und Überraschung (Freude). Jedes Kind erstellt seine persönliche Vertrauens-Sonne.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906"/>
      </w:tblGrid>
      <w:tr>
        <w:tc>
          <w:tcPr>
            <w:tcW w:type="dxa" w:w="1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C5922A"/>
                <w:sz w:val="20"/>
                <w:szCs w:val="20"/>
              </w:rPr>
              <w:t xml:space="preserve">Einheit 4</w:t>
            </w:r>
          </w:p>
        </w:tc>
        <w:tc>
          <w:tcPr>
            <w:tcW w:type="dxa" w:w="79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Meine Welt</w:t>
            </w:r>
          </w:p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Konkrete Alltagsszenarien: Was tue ich, wenn ich mich verirre? Wenn ein Fremder mich anspricht? Kinder erarbeiten Lösungen und üben sie — realitätsnah, niemals beängstigend. Jedes Kind nimmt seinen Sicherheitsplan mit.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906"/>
      </w:tblGrid>
      <w:tr>
        <w:tc>
          <w:tcPr>
            <w:tcW w:type="dxa" w:w="1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C5922A"/>
                <w:sz w:val="20"/>
                <w:szCs w:val="20"/>
              </w:rPr>
              <w:t xml:space="preserve">Einheit 5</w:t>
            </w:r>
          </w:p>
        </w:tc>
        <w:tc>
          <w:tcPr>
            <w:tcW w:type="dxa" w:w="79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Ich bin stark!</w:t>
            </w:r>
          </w:p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Abschluss vor den Eltern: Die Kinder zeigen an vier Stationen, was sie gelernt haben. Jedes Kind erhält seine persönliche Urkunde mit einem handgeschriebenen Wort des Trainers — feierlich überreicht.</w:t>
            </w:r>
          </w:p>
        </w:tc>
      </w:tr>
    </w:tbl>
    <w:p>
      <w:pPr>
        <w:spacing w:after="100" w:before="0"/>
      </w:pPr>
      <w:r>
        <w:t xml:space="preserve"/>
      </w:r>
    </w:p>
    <w:p>
      <w:r>
        <w:br w:type="page"/>
      </w:r>
    </w:p>
    <w:p>
      <w:pPr>
        <w:spacing w:after="90" w:before="24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Pädagogischer Ansatz &amp; Elternabend</w:t>
      </w:r>
    </w:p>
    <w:p>
      <w:pPr>
        <w:pBdr>
          <w:bottom w:val="single" w:color="2E75B6" w:sz="5" w:space="1"/>
        </w:pBdr>
        <w:spacing w:after="100" w:before="10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2"/>
        <w:gridCol w:w="3102"/>
        <w:gridCol w:w="3302"/>
      </w:tblGrid>
      <w:tr>
        <w:tc>
          <w:tcPr>
            <w:tcW w:type="dxa" w:w="3102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🛑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Stärke statt Angst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Kein Kind verlässt das Training verängstigt. Jede Einheit endet mit einem klaren Erfolgserlebnis.</w:t>
            </w:r>
          </w:p>
        </w:tc>
        <w:tc>
          <w:tcPr>
            <w:tcW w:type="dxa" w:w="3102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🎭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Spielerisch lernen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Rollenspiele, Geschichten, Bewegung — Kinder lernen durch Erleben, nicht durch Zuhören.</w:t>
            </w:r>
          </w:p>
        </w:tc>
        <w:tc>
          <w:tcPr>
            <w:tcW w:type="dxa" w:w="3302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🏠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Eltern als Partner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Ein Elternabend vor dem Kurs sorgt dafür, dass Kita und Eltern dieselbe Sprache sprechen. Das Gelernte lebt so auch zuhause weiter.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65" w:before="17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Der Elternabend — inklusive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D6E4F0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Ein strukturierter Elternabend (ca. 60–75 Min.) findet vor dem Kursstart statt: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Vollständige Vorstellung des Konzepts — Eltern wissen was ihr Kind erwartet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Live-Demo der Stopp-Geste und der Rollenspielmethoden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Konkrete Tipps für Eltern: Was tun wenn mein Kind etwas erzählt?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Direkte Fragen an den Trainer — aus echter Praxis, nicht aus dem Lehrbuch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Ergebnis: Eltern sprechen zuhause dieselbe Sprache — Ihr Team wird entlastet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65" w:before="17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Was Ihr Kind konkret mitnimmt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  <w:gridCol w:w="4753"/>
      </w:tblGrid>
      <w:tr>
        <w:tc>
          <w:tcPr>
            <w:tcW w:type="dxa" w:w="47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Die Stopp-Geste</w:t>
            </w: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 trainiert und automatisiert — abrufbar im Ernstfall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Ihr Krafttier / Kraftwort</w:t>
            </w: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 persönlich entwickelt, schriftlich festgehalten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Die Vertrauens-Sonne</w:t>
            </w: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 mind. 3 Vertrauenspersonen — sichtbar gemacht</w:t>
            </w:r>
          </w:p>
        </w:tc>
        <w:tc>
          <w:tcPr>
            <w:tcW w:type="dxa" w:w="47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Den Sicherheitsplan</w:t>
            </w: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 Name, Adresse, Telefonnummern — laminiert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Ihre Urkunde</w:t>
            </w: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 mit persönlichem Wort des Trainers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Das Eltern-Handout</w:t>
            </w:r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 damit das Gelernte zuhause weiterlebt</w:t>
            </w:r>
          </w:p>
        </w:tc>
      </w:tr>
    </w:tbl>
    <w:p>
      <w:pPr>
        <w:spacing w:after="100" w:before="0"/>
      </w:pPr>
      <w:r>
        <w:t xml:space="preserve"/>
      </w:r>
    </w:p>
    <w:p>
      <w:r>
        <w:br w:type="page"/>
      </w:r>
    </w:p>
    <w:p>
      <w:pPr>
        <w:spacing w:after="90" w:before="24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Organisation &amp; Rahmenbedingungen</w:t>
      </w:r>
    </w:p>
    <w:p>
      <w:pPr>
        <w:pBdr>
          <w:bottom w:val="single" w:color="2E75B6" w:sz="5" w:space="1"/>
        </w:pBdr>
        <w:spacing w:after="100" w:before="10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706"/>
      </w:tblGrid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Zielgruppe</w:t>
            </w:r>
          </w:p>
        </w:tc>
        <w:tc>
          <w:tcPr>
            <w:tcW w:type="dxa" w:w="67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Maxikinder im letzten Kindergartenjahr, Alter 5–6 Jahre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706"/>
      </w:tblGrid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Gruppengröße</w:t>
            </w:r>
          </w:p>
        </w:tc>
        <w:tc>
          <w:tcPr>
            <w:tcW w:type="dxa" w:w="67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8–12 Kinder (ideal: 10). Unter 6 Kindern verlieren die Rollenspiele ihre Dynamik.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706"/>
      </w:tblGrid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Dauer</w:t>
            </w:r>
          </w:p>
        </w:tc>
        <w:tc>
          <w:tcPr>
            <w:tcW w:type="dxa" w:w="67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5 Einheiten à 60 Minuten + 1 Elternabend à 60–75 Minuten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706"/>
      </w:tblGrid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Rhythmus</w:t>
            </w:r>
          </w:p>
        </w:tc>
        <w:tc>
          <w:tcPr>
            <w:tcW w:type="dxa" w:w="67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Wöchentlich — eine Einheit pro Woche über 5 Wochen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706"/>
      </w:tblGrid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Raumbedarf</w:t>
            </w:r>
          </w:p>
        </w:tc>
        <w:tc>
          <w:tcPr>
            <w:tcW w:type="dxa" w:w="67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Gruppenraum oder Turnhalle, ca. 40–60 m². Sitzkreis + freie Bewegungsfläche.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706"/>
      </w:tblGrid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Materialien</w:t>
            </w:r>
          </w:p>
        </w:tc>
        <w:tc>
          <w:tcPr>
            <w:tcW w:type="dxa" w:w="67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Alle Kursmaterialien werden vom Trainer mitgebracht.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706"/>
      </w:tblGrid>
      <w:tr>
        <w:tc>
          <w:tcPr>
            <w:tcW w:type="dxa" w:w="28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Vorlaufzeit</w:t>
            </w:r>
          </w:p>
        </w:tc>
        <w:tc>
          <w:tcPr>
            <w:tcW w:type="dxa" w:w="67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Ca. 2–3 Wochen für Terminabstimmung und Elternabend-Planung.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90" w:before="24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Angebot &amp; Preise</w:t>
      </w:r>
    </w:p>
    <w:p>
      <w:pPr>
        <w:pBdr>
          <w:bottom w:val="single" w:color="2E75B6" w:sz="5" w:space="1"/>
        </w:pBdr>
        <w:spacing w:after="100" w:before="10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4206"/>
        <w:gridCol w:w="2700"/>
      </w:tblGrid>
      <w:tr>
        <w:tc>
          <w:tcPr>
            <w:tcW w:type="dxa" w:w="2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42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Leistungsumfang</w:t>
            </w:r>
          </w:p>
        </w:tc>
        <w:tc>
          <w:tcPr>
            <w:tcW w:type="dxa" w:w="27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1F4E79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Investition</w:t>
            </w:r>
          </w:p>
        </w:tc>
      </w:tr>
      <w:tr>
        <w:tc>
          <w:tcPr>
            <w:tcW w:type="dxa" w:w="2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Kita-Komplettpaket</w:t>
            </w:r>
          </w:p>
        </w:tc>
        <w:tc>
          <w:tcPr>
            <w:tcW w:type="dxa" w:w="42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5 Einheiten à 60 Minuten + Elternabend + Urkunden + Eltern-Handout. Durchführung in Ihrer Einrichtung.</w:t>
            </w:r>
          </w:p>
        </w:tc>
        <w:tc>
          <w:tcPr>
            <w:tcW w:type="dxa" w:w="27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625 € Komplettpaket (inkl. Elternabend, Anfahrt ab 10 km nach Aufwand)</w:t>
            </w:r>
          </w:p>
        </w:tc>
      </w:tr>
      <w:tr>
        <w:tc>
          <w:tcPr>
            <w:tcW w:type="dxa" w:w="2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Schnupperstunde</w:t>
            </w:r>
          </w:p>
        </w:tc>
        <w:tc>
          <w:tcPr>
            <w:tcW w:type="dxa" w:w="42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Eine kostenlose Einheit als Kennenlernen für Kita und Kinder. Kein Risiko.</w:t>
            </w:r>
          </w:p>
        </w:tc>
        <w:tc>
          <w:tcPr>
            <w:tcW w:type="dxa" w:w="27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E8F4FD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0 € als Einstieg</w:t>
            </w:r>
          </w:p>
        </w:tc>
      </w:tr>
      <w:tr>
        <w:tc>
          <w:tcPr>
            <w:tcW w:type="dxa" w:w="26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Privatkurs (Eltern)</w:t>
            </w:r>
          </w:p>
        </w:tc>
        <w:tc>
          <w:tcPr>
            <w:tcW w:type="dxa" w:w="4206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Für Elterngruppen, die den Kurs eigenständig organisieren (min. 8 Kinder).</w:t>
            </w:r>
          </w:p>
        </w:tc>
        <w:tc>
          <w:tcPr>
            <w:tcW w:type="dxa" w:w="2700"/>
            <w:tcBorders>
              <w:top w:val="single" w:color="BBCFE0" w:sz="1"/>
              <w:left w:val="single" w:color="BBCFE0" w:sz="1"/>
              <w:bottom w:val="single" w:color="BBCFE0" w:sz="1"/>
              <w:right w:val="single" w:color="BBCFE0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65–80 € / Kind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C5922A" w:sz="1"/>
              <w:left w:val="single" w:color="C5922A" w:sz="1"/>
              <w:bottom w:val="single" w:color="C5922A" w:sz="1"/>
              <w:right w:val="single" w:color="C5922A" w:sz="1"/>
            </w:tcBorders>
            <w:shd w:fill="FFF8E7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7D5A00"/>
                <w:sz w:val="22"/>
                <w:szCs w:val="22"/>
              </w:rPr>
              <w:t xml:space="preserve">Unser Empfehlung für den Einstieg:</w:t>
            </w:r>
          </w:p>
          <w:p>
            <w:r>
              <w:rPr>
                <w:rFonts w:ascii="Arial" w:cs="Arial" w:eastAsia="Arial" w:hAnsi="Arial"/>
                <w:color w:val="444444"/>
                <w:sz w:val="22"/>
                <w:szCs w:val="22"/>
              </w:rPr>
              <w:t xml:space="preserve">Lassen Sie uns mit einer kostenlosen Schnupperstunde starten. Ihre Kinder erleben live was das Training bedeutet — und Sie sehen den Ansatz in der Praxis, bevor Sie sich entscheiden.</w:t>
            </w:r>
          </w:p>
        </w:tc>
      </w:tr>
    </w:tbl>
    <w:p>
      <w:r>
        <w:br w:type="page"/>
      </w:r>
    </w:p>
    <w:p>
      <w:pPr>
        <w:spacing w:after="90" w:before="24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Häufige Fragen von Kitaleitungen</w:t>
      </w:r>
    </w:p>
    <w:p>
      <w:pPr>
        <w:pBdr>
          <w:bottom w:val="single" w:color="2E75B6" w:sz="5" w:space="1"/>
        </w:pBdr>
        <w:spacing w:after="100" w:before="10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2E75B6" w:sz="1"/>
              <w:left w:val="single" w:color="2E75B6" w:sz="6"/>
              <w:bottom w:val="single" w:color="2E75B6" w:sz="1"/>
              <w:right w:val="single" w:color="2E75B6" w:sz="1"/>
            </w:tcBorders>
            <w:shd w:fill="E8F4FD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Welchen Aufwand hat die Kita?</w:t>
            </w:r>
          </w:p>
          <w:p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Sie stellen den Raum und informieren die Eltern über den Elternabend-Termin. Alles andere kommt vom Trainer.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2E75B6" w:sz="1"/>
              <w:left w:val="single" w:color="2E75B6" w:sz="6"/>
              <w:bottom w:val="single" w:color="2E75B6" w:sz="1"/>
              <w:right w:val="single" w:color="2E75B6" w:sz="1"/>
            </w:tcBorders>
            <w:shd w:fill="E8F4FD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Was passiert, wenn ein Kind etwas Ernstes erzählt?</w:t>
            </w:r>
          </w:p>
          <w:p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Der Trainer arbeitet nach klare Handlungsprotokolle. Die Kitaleitung wird immer einbezogen. Es gibt keinen Fall, in dem ein Kind allein gelassen wird.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2E75B6" w:sz="1"/>
              <w:left w:val="single" w:color="2E75B6" w:sz="6"/>
              <w:bottom w:val="single" w:color="2E75B6" w:sz="1"/>
              <w:right w:val="single" w:color="2E75B6" w:sz="1"/>
            </w:tcBorders>
            <w:shd w:fill="E8F4FD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Können auch jüngere Kinder teilnehmen?</w:t>
            </w:r>
          </w:p>
          <w:p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Das Konzept ist für 5–6-Jährige entwickelt. Jüngere Kinder können Inhalte wie den Unterschied zwischen Geheimnis und Überraschung noch nicht zuverlässig einordnen.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2E75B6" w:sz="1"/>
              <w:left w:val="single" w:color="2E75B6" w:sz="6"/>
              <w:bottom w:val="single" w:color="2E75B6" w:sz="1"/>
              <w:right w:val="single" w:color="2E75B6" w:sz="1"/>
            </w:tcBorders>
            <w:shd w:fill="E8F4FD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Wie kurzfristig ist eine Buchung möglich?</w:t>
            </w:r>
          </w:p>
          <w:p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Mit einer Vorlaufzeit von 2–3 Wochen ist ein Kursstart realistisch. In Absprache ist auch eine schnellere Umsetzung möglich.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2E75B6" w:sz="1"/>
              <w:left w:val="single" w:color="2E75B6" w:sz="6"/>
              <w:bottom w:val="single" w:color="2E75B6" w:sz="1"/>
              <w:right w:val="single" w:color="2E75B6" w:sz="1"/>
            </w:tcBorders>
            <w:shd w:fill="E8F4FD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Gibt es Referenzen?</w:t>
            </w:r>
          </w:p>
          <w:p>
            <w:r>
              <w:rPr>
                <w:rFonts w:ascii="Arial" w:cs="Arial" w:eastAsia="Arial" w:hAnsi="Arial"/>
                <w:color w:val="444444"/>
                <w:sz w:val="21"/>
                <w:szCs w:val="21"/>
              </w:rPr>
              <w:t xml:space="preserve">Wir sprechen gerne persönlich mit Ihnen — und vermitteln bei Interesse den Kontakt zu Einrichtungen die das Programm bereits kennen.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C5922A" w:sz="3"/>
              <w:left w:val="single" w:color="C5922A" w:sz="3"/>
              <w:bottom w:val="single" w:color="C5922A" w:sz="3"/>
              <w:right w:val="single" w:color="C5922A" w:sz="3"/>
            </w:tcBorders>
            <w:shd w:fill="1F4E79" w:val="clear"/>
            <w:tcMar>
              <w:top w:type="dxa" w:w="200"/>
              <w:left w:type="dxa" w:w="360"/>
              <w:bottom w:type="dxa" w:w="200"/>
              <w:right w:type="dxa" w:w="36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Lassen Sie uns sprechen.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CCE0F0"/>
                <w:sz w:val="22"/>
                <w:szCs w:val="22"/>
              </w:rPr>
              <w:t xml:space="preserve">Ich komme gerne persönlich vorbei — einfach kurz anrufen oder eine E-Mail schicken.</w:t>
            </w:r>
          </w:p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color w:val="CCE0F0"/>
                <w:sz w:val="22"/>
                <w:szCs w:val="22"/>
              </w:rPr>
              <w:t xml:space="preserve">Oder schicken Sie mir eine E-Mail — ich melde mich innerhalb von 24 Stunden.</w:t>
            </w:r>
          </w:p>
          <w:tbl>
            <w:tblPr>
              <w:tblW w:type="dxa" w:w="87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902"/>
              <w:gridCol w:w="2902"/>
              <w:gridCol w:w="2902"/>
            </w:tblGrid>
            <w:tr>
              <w:tc>
                <w:tcPr>
                  <w:tcW w:type="dxa" w:w="290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A5F8F" w:val="clear"/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</w:tcPr>
                <w:p>
                  <w:pPr>
                    <w:spacing w:after="3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5922A"/>
                      <w:sz w:val="20"/>
                      <w:szCs w:val="20"/>
                    </w:rPr>
                    <w:t xml:space="preserve">📞 Telefon</w:t>
                  </w:r>
                </w:p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color w:val="CCE0F0"/>
                      <w:sz w:val="20"/>
                      <w:szCs w:val="20"/>
                    </w:rPr>
                    <w:t xml:space="preserve">______________________</w:t>
                  </w:r>
                </w:p>
              </w:tc>
              <w:tc>
                <w:tcPr>
                  <w:tcW w:type="dxa" w:w="290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A5F8F" w:val="clear"/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</w:tcPr>
                <w:p>
                  <w:pPr>
                    <w:spacing w:after="3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5922A"/>
                      <w:sz w:val="20"/>
                      <w:szCs w:val="20"/>
                    </w:rPr>
                    <w:t xml:space="preserve">✉ E-Mail</w:t>
                  </w:r>
                </w:p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color w:val="CCE0F0"/>
                      <w:sz w:val="20"/>
                      <w:szCs w:val="20"/>
                    </w:rPr>
                    <w:t xml:space="preserve">______________________</w:t>
                  </w:r>
                </w:p>
              </w:tc>
              <w:tc>
                <w:tcPr>
                  <w:tcW w:type="dxa" w:w="290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A5F8F" w:val="clear"/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</w:tcPr>
                <w:p>
                  <w:pPr>
                    <w:spacing w:after="3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5922A"/>
                      <w:sz w:val="20"/>
                      <w:szCs w:val="20"/>
                    </w:rPr>
                    <w:t xml:space="preserve">📍 Region</w:t>
                  </w:r>
                </w:p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color w:val="CCE0F0"/>
                      <w:sz w:val="20"/>
                      <w:szCs w:val="20"/>
                    </w:rPr>
                    <w:t xml:space="preserve">Nordrhein-Westfalen</w:t>
                  </w:r>
                </w:p>
              </w:tc>
            </w:tr>
          </w:tbl>
          <w:p>
            <w:pPr>
              <w:spacing w:after="100" w:before="0"/>
            </w:pPr>
            <w: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C5922A"/>
                <w:sz w:val="22"/>
                <w:szCs w:val="22"/>
              </w:rPr>
              <w:t xml:space="preserve">STARK &amp; SICHER Rheinland — Weil starke Kinder die Welt besser machen.</w:t>
            </w:r>
          </w:p>
        </w:tc>
      </w:tr>
    </w:tbl>
    <w:sectPr>
      <w:headerReference w:type="default" r:id="rId8"/>
      <w:pgSz w:w="11906" w:h="16838" w:orient="portrait"/>
      <w:pgMar w:top="1247" w:right="1100" w:bottom="1000" w:left="1100" w:header="454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left"/>
      <w:tblLayout w:type="fixed"/>
      <w:tblLook w:firstColumn="1" w:firstRow="1" w:lastColumn="0" w:lastRow="0" w:noHBand="0" w:noVBand="1" w:val="04A0"/>
    </w:tblPr>
    <w:tblGrid>
      <w:gridCol w:w="3402"/>
      <w:gridCol w:w="6236"/>
    </w:tblGrid>
    <w:tr>
      <w:tc>
        <w:tcPr>
          <w:tcW w:type="dxa" w:w="3402"/>
          <w:tcBorders>
            <w:top w:val="nil"/>
            <w:left w:val="nil"/>
            <w:bottom w:val="nil"/>
            <w:right w:val="nil"/>
          </w:tcBorders>
          <w:tcBorders>
            <w:top w:val="nil"/>
            <w:left w:val="nil"/>
            <w:right w:val="nil"/>
            <w:bottom w:val="single" w:sz="8" w:color="d6832d"/>
          </w:tcBorders>
          <w:tcMar>
            <w:top w:w="0" w:type="dxa"/>
            <w:left w:w="0" w:type="dxa"/>
            <w:bottom w:w="80" w:type="dxa"/>
            <w:right w:w="0" w:type="dxa"/>
          </w:tcMar>
        </w:tcPr>
        <w:p>
          <w:pPr>
            <w:spacing w:after="0"/>
          </w:pPr>
          <w:r/>
          <w:r>
            <w:drawing>
              <wp:inline xmlns:a="http://schemas.openxmlformats.org/drawingml/2006/main" xmlns:pic="http://schemas.openxmlformats.org/drawingml/2006/picture">
                <wp:extent cx="1728000" cy="53892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stark_sicher_04_haupt_horizontal_farbig_croppe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5389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6236"/>
          <w:tcBorders>
            <w:top w:val="nil"/>
            <w:left w:val="nil"/>
            <w:right w:val="nil"/>
            <w:bottom w:val="single" w:sz="8" w:color="d6832d"/>
          </w:tcBorders>
          <w:tcMar>
            <w:top w:w="0" w:type="dxa"/>
            <w:left w:w="0" w:type="dxa"/>
            <w:bottom w:w="80" w:type="dxa"/>
            <w:right w:w="0" w:type="dxa"/>
          </w:tcMar>
          <w:vAlign w:val="bottom"/>
        </w:tcPr>
        <w:p>
          <w:pPr>
            <w:spacing w:after="0"/>
            <w:jc w:val="right"/>
          </w:pPr>
          <w:r/>
          <w:r>
            <w:rPr>
              <w:b/>
              <w:color w:val="174768"/>
              <w:sz w:val="20"/>
            </w:rPr>
            <w:t xml:space="preserve">STARK &amp; SICHER </w:t>
          </w:r>
          <w:r>
            <w:rPr>
              <w:b/>
              <w:color w:val="174768"/>
              <w:sz w:val="20"/>
            </w:rPr>
            <w:t>RHEINLAND</w:t>
          </w:r>
        </w:p>
        <w:p>
          <w:pPr>
            <w:spacing w:after="0" w:before="0"/>
            <w:jc w:val="right"/>
          </w:pPr>
          <w:r>
            <w:rPr>
              <w:i/>
              <w:color w:val="808080"/>
              <w:sz w:val="16"/>
            </w:rPr>
            <w:t>Konzeptmappe · Kindertagesstätten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2026-04-29T18:16:43.724Z</dcterms:created>
  <dcterms:modified xsi:type="dcterms:W3CDTF">2026-04-29T18:16:43.724Z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